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0851" w14:textId="42D19937" w:rsidR="003B6673" w:rsidRPr="008B2C21" w:rsidRDefault="00661211" w:rsidP="003B6673">
      <w:pPr>
        <w:jc w:val="center"/>
        <w:rPr>
          <w:rFonts w:ascii="Book Antiqua" w:hAnsi="Book Antiqua" w:cs="Times New Roman"/>
          <w:b/>
          <w:u w:val="single"/>
        </w:rPr>
      </w:pPr>
      <w:r w:rsidRPr="008B2C21">
        <w:rPr>
          <w:rFonts w:ascii="Book Antiqua" w:hAnsi="Book Antiqua" w:cs="Times New Roman"/>
          <w:b/>
          <w:u w:val="single"/>
        </w:rPr>
        <w:t>ADR SECTION</w:t>
      </w:r>
      <w:r w:rsidR="00A51C73" w:rsidRPr="008B2C21">
        <w:rPr>
          <w:rFonts w:ascii="Book Antiqua" w:hAnsi="Book Antiqua" w:cs="Times New Roman"/>
          <w:b/>
          <w:u w:val="single"/>
        </w:rPr>
        <w:t xml:space="preserve"> M</w:t>
      </w:r>
      <w:r w:rsidR="005A2DB1">
        <w:rPr>
          <w:rFonts w:ascii="Book Antiqua" w:hAnsi="Book Antiqua" w:cs="Times New Roman"/>
          <w:b/>
          <w:u w:val="single"/>
        </w:rPr>
        <w:t>EETING AGENDA</w:t>
      </w:r>
      <w:r w:rsidR="00A51C73" w:rsidRPr="008B2C21">
        <w:rPr>
          <w:rFonts w:ascii="Book Antiqua" w:hAnsi="Book Antiqua" w:cs="Times New Roman"/>
          <w:b/>
          <w:u w:val="single"/>
        </w:rPr>
        <w:t xml:space="preserve"> </w:t>
      </w:r>
      <w:r w:rsidR="00570271">
        <w:rPr>
          <w:rFonts w:ascii="Book Antiqua" w:hAnsi="Book Antiqua" w:cs="Times New Roman"/>
          <w:b/>
          <w:u w:val="single"/>
        </w:rPr>
        <w:t>–</w:t>
      </w:r>
      <w:r w:rsidR="00A51C73">
        <w:rPr>
          <w:rFonts w:ascii="Book Antiqua" w:hAnsi="Book Antiqua" w:cs="Times New Roman"/>
          <w:b/>
          <w:u w:val="single"/>
        </w:rPr>
        <w:t xml:space="preserve"> </w:t>
      </w:r>
      <w:r w:rsidR="008403DB">
        <w:rPr>
          <w:rFonts w:ascii="Book Antiqua" w:hAnsi="Book Antiqua" w:cs="Times New Roman"/>
          <w:b/>
          <w:u w:val="single"/>
        </w:rPr>
        <w:t>February</w:t>
      </w:r>
      <w:r w:rsidR="00A12B72">
        <w:rPr>
          <w:rFonts w:ascii="Book Antiqua" w:hAnsi="Book Antiqua" w:cs="Times New Roman"/>
          <w:b/>
          <w:u w:val="single"/>
        </w:rPr>
        <w:t xml:space="preserve"> </w:t>
      </w:r>
      <w:r w:rsidR="005B1502">
        <w:rPr>
          <w:rFonts w:ascii="Book Antiqua" w:hAnsi="Book Antiqua" w:cs="Times New Roman"/>
          <w:b/>
          <w:u w:val="single"/>
        </w:rPr>
        <w:t>1</w:t>
      </w:r>
      <w:r w:rsidR="008403DB">
        <w:rPr>
          <w:rFonts w:ascii="Book Antiqua" w:hAnsi="Book Antiqua" w:cs="Times New Roman"/>
          <w:b/>
          <w:u w:val="single"/>
        </w:rPr>
        <w:t>9</w:t>
      </w:r>
      <w:r w:rsidR="00A51C73">
        <w:rPr>
          <w:rFonts w:ascii="Book Antiqua" w:hAnsi="Book Antiqua" w:cs="Times New Roman"/>
          <w:b/>
          <w:u w:val="single"/>
        </w:rPr>
        <w:t>, 202</w:t>
      </w:r>
      <w:r w:rsidR="005B1502">
        <w:rPr>
          <w:rFonts w:ascii="Book Antiqua" w:hAnsi="Book Antiqua" w:cs="Times New Roman"/>
          <w:b/>
          <w:u w:val="single"/>
        </w:rPr>
        <w:t>5</w:t>
      </w:r>
      <w:r w:rsidR="00A51C73">
        <w:rPr>
          <w:rFonts w:ascii="Book Antiqua" w:hAnsi="Book Antiqua" w:cs="Times New Roman"/>
          <w:b/>
          <w:u w:val="single"/>
        </w:rPr>
        <w:t>,</w:t>
      </w:r>
      <w:r w:rsidR="00A51C73" w:rsidRPr="008B2C21">
        <w:rPr>
          <w:rFonts w:ascii="Book Antiqua" w:hAnsi="Book Antiqua" w:cs="Times New Roman"/>
          <w:b/>
          <w:u w:val="single"/>
        </w:rPr>
        <w:t xml:space="preserve"> </w:t>
      </w:r>
      <w:r w:rsidR="00193189">
        <w:rPr>
          <w:rFonts w:ascii="Book Antiqua" w:hAnsi="Book Antiqua" w:cs="Times New Roman"/>
          <w:b/>
          <w:u w:val="single"/>
        </w:rPr>
        <w:t>at</w:t>
      </w:r>
      <w:r w:rsidR="00A51C73" w:rsidRPr="008B2C21">
        <w:rPr>
          <w:rFonts w:ascii="Book Antiqua" w:hAnsi="Book Antiqua" w:cs="Times New Roman"/>
          <w:b/>
          <w:u w:val="single"/>
        </w:rPr>
        <w:t xml:space="preserve"> 9:00 A.M. </w:t>
      </w:r>
    </w:p>
    <w:p w14:paraId="3DAB5B6B" w14:textId="79ED1465" w:rsidR="001B19F3" w:rsidRPr="000A5DCF" w:rsidRDefault="00A36D3F" w:rsidP="0099219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Cs/>
          <w:u w:val="single"/>
        </w:rPr>
      </w:pPr>
      <w:r w:rsidRPr="000A5DCF">
        <w:rPr>
          <w:rFonts w:ascii="Book Antiqua" w:hAnsi="Book Antiqua" w:cs="Times New Roman"/>
          <w:bCs/>
          <w:u w:val="single"/>
        </w:rPr>
        <w:t>Call to Order</w:t>
      </w:r>
    </w:p>
    <w:p w14:paraId="346FC7DF" w14:textId="5A4B7A74" w:rsidR="00535B34" w:rsidRPr="00535B34" w:rsidRDefault="00535B34" w:rsidP="00535B34">
      <w:pPr>
        <w:spacing w:after="0" w:line="240" w:lineRule="auto"/>
        <w:rPr>
          <w:rFonts w:ascii="Book Antiqua" w:hAnsi="Book Antiqua" w:cs="Times New Roman"/>
          <w:bCs/>
        </w:rPr>
      </w:pPr>
    </w:p>
    <w:p w14:paraId="5D183806" w14:textId="734A15FC" w:rsidR="002F105A" w:rsidRPr="002F105A" w:rsidRDefault="00CE1EC5" w:rsidP="002F105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Cs/>
        </w:rPr>
      </w:pPr>
      <w:r w:rsidRPr="000A5DCF">
        <w:rPr>
          <w:rFonts w:ascii="Book Antiqua" w:hAnsi="Book Antiqua" w:cs="Times New Roman"/>
          <w:bCs/>
          <w:u w:val="single"/>
        </w:rPr>
        <w:t>Review</w:t>
      </w:r>
      <w:r w:rsidR="005A2DB1" w:rsidRPr="000A5DCF">
        <w:rPr>
          <w:rFonts w:ascii="Book Antiqua" w:hAnsi="Book Antiqua" w:cs="Times New Roman"/>
          <w:bCs/>
          <w:u w:val="single"/>
        </w:rPr>
        <w:t>/</w:t>
      </w:r>
      <w:r w:rsidR="0099219A" w:rsidRPr="000A5DCF">
        <w:rPr>
          <w:rFonts w:ascii="Book Antiqua" w:hAnsi="Book Antiqua" w:cs="Times New Roman"/>
          <w:bCs/>
          <w:u w:val="single"/>
        </w:rPr>
        <w:t>Approval of</w:t>
      </w:r>
      <w:r w:rsidR="00570271" w:rsidRPr="000A5DCF">
        <w:rPr>
          <w:rFonts w:ascii="Book Antiqua" w:hAnsi="Book Antiqua" w:cs="Times New Roman"/>
          <w:bCs/>
          <w:u w:val="single"/>
        </w:rPr>
        <w:t xml:space="preserve"> </w:t>
      </w:r>
      <w:r w:rsidR="008403DB">
        <w:rPr>
          <w:rFonts w:ascii="Book Antiqua" w:hAnsi="Book Antiqua" w:cs="Times New Roman"/>
          <w:bCs/>
          <w:u w:val="single"/>
        </w:rPr>
        <w:t>January 15,</w:t>
      </w:r>
      <w:r w:rsidR="0099219A" w:rsidRPr="000A5DCF">
        <w:rPr>
          <w:rFonts w:ascii="Book Antiqua" w:hAnsi="Book Antiqua" w:cs="Times New Roman"/>
          <w:bCs/>
          <w:u w:val="single"/>
        </w:rPr>
        <w:t xml:space="preserve"> 202</w:t>
      </w:r>
      <w:r w:rsidR="00C00BE7">
        <w:rPr>
          <w:rFonts w:ascii="Book Antiqua" w:hAnsi="Book Antiqua" w:cs="Times New Roman"/>
          <w:bCs/>
          <w:u w:val="single"/>
        </w:rPr>
        <w:t>5,</w:t>
      </w:r>
      <w:r w:rsidR="000A5DCF" w:rsidRPr="000A5DCF">
        <w:rPr>
          <w:rFonts w:ascii="Book Antiqua" w:hAnsi="Book Antiqua" w:cs="Times New Roman"/>
          <w:bCs/>
          <w:u w:val="single"/>
        </w:rPr>
        <w:t xml:space="preserve"> Meeting Minutes</w:t>
      </w:r>
    </w:p>
    <w:p w14:paraId="052A359F" w14:textId="77777777" w:rsidR="002F105A" w:rsidRPr="002F105A" w:rsidRDefault="002F105A" w:rsidP="002F105A">
      <w:pPr>
        <w:pStyle w:val="ListParagraph"/>
        <w:rPr>
          <w:rFonts w:ascii="Book Antiqua" w:hAnsi="Book Antiqua" w:cs="Times New Roman"/>
          <w:bCs/>
          <w:u w:val="single"/>
        </w:rPr>
      </w:pPr>
    </w:p>
    <w:p w14:paraId="21CD695D" w14:textId="44110C78" w:rsidR="00A55A3F" w:rsidRDefault="001B19F3" w:rsidP="00C507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</w:rPr>
      </w:pPr>
      <w:r w:rsidRPr="000A5DCF">
        <w:rPr>
          <w:rFonts w:ascii="Book Antiqua" w:hAnsi="Book Antiqua" w:cs="Times New Roman"/>
          <w:bCs/>
          <w:u w:val="single"/>
        </w:rPr>
        <w:t>Announcement</w:t>
      </w:r>
      <w:r w:rsidR="0099219A" w:rsidRPr="000A5DCF">
        <w:rPr>
          <w:rFonts w:ascii="Book Antiqua" w:hAnsi="Book Antiqua" w:cs="Times New Roman"/>
          <w:bCs/>
          <w:u w:val="single"/>
        </w:rPr>
        <w:t>s</w:t>
      </w:r>
      <w:r w:rsidR="0039539C" w:rsidRPr="003034D9">
        <w:rPr>
          <w:rFonts w:ascii="Book Antiqua" w:hAnsi="Book Antiqua" w:cs="Times New Roman"/>
          <w:bCs/>
        </w:rPr>
        <w:t>:</w:t>
      </w:r>
    </w:p>
    <w:p w14:paraId="04D6546D" w14:textId="77777777" w:rsidR="00AD2436" w:rsidRPr="00AD2436" w:rsidRDefault="00AD2436" w:rsidP="00AD2436">
      <w:pPr>
        <w:spacing w:after="0" w:line="240" w:lineRule="auto"/>
        <w:jc w:val="both"/>
        <w:rPr>
          <w:rFonts w:ascii="Book Antiqua" w:hAnsi="Book Antiqua" w:cs="Times New Roman"/>
          <w:bCs/>
        </w:rPr>
      </w:pPr>
    </w:p>
    <w:p w14:paraId="510C5DB8" w14:textId="210A6DB0" w:rsidR="008403DB" w:rsidRPr="004A6E56" w:rsidRDefault="005B0550" w:rsidP="008403DB">
      <w:pPr>
        <w:spacing w:after="0" w:line="240" w:lineRule="auto"/>
        <w:ind w:left="1080"/>
        <w:jc w:val="both"/>
        <w:rPr>
          <w:rFonts w:ascii="Book Antiqua" w:hAnsi="Book Antiqua"/>
        </w:rPr>
      </w:pPr>
      <w:r w:rsidRPr="005B0550">
        <w:rPr>
          <w:rFonts w:ascii="Book Antiqua" w:hAnsi="Book Antiqua"/>
          <w:b/>
          <w:bCs/>
        </w:rPr>
        <w:t>CLE</w:t>
      </w:r>
      <w:r w:rsidRPr="005B0550">
        <w:rPr>
          <w:rFonts w:ascii="Book Antiqua" w:hAnsi="Book Antiqua"/>
        </w:rPr>
        <w:t>:</w:t>
      </w:r>
      <w:r w:rsidR="008403DB">
        <w:rPr>
          <w:rFonts w:ascii="Book Antiqua" w:hAnsi="Book Antiqua"/>
        </w:rPr>
        <w:t xml:space="preserve"> </w:t>
      </w:r>
      <w:hyperlink r:id="rId5" w:history="1">
        <w:r w:rsidR="008403DB" w:rsidRPr="004A6E56">
          <w:rPr>
            <w:rStyle w:val="Hyperlink"/>
            <w:rFonts w:ascii="Book Antiqua" w:hAnsi="Book Antiqua"/>
            <w:i/>
            <w:iCs/>
            <w:u w:val="none"/>
          </w:rPr>
          <w:t>The 30th Annual Rubenstein-Walsh Seminar on Ethics and Professionalism 2025</w:t>
        </w:r>
      </w:hyperlink>
    </w:p>
    <w:p w14:paraId="28476D91" w14:textId="0AA16504" w:rsidR="008403DB" w:rsidRDefault="008403DB" w:rsidP="008403DB">
      <w:pPr>
        <w:spacing w:after="0" w:line="240" w:lineRule="auto"/>
        <w:ind w:left="1080"/>
        <w:jc w:val="both"/>
        <w:rPr>
          <w:rFonts w:ascii="Book Antiqua" w:hAnsi="Book Antiqua"/>
        </w:rPr>
      </w:pPr>
      <w:r w:rsidRPr="008403DB">
        <w:rPr>
          <w:rFonts w:ascii="Book Antiqua" w:hAnsi="Book Antiqua"/>
        </w:rPr>
        <w:t>4.0 hours CLE credit</w:t>
      </w:r>
      <w:r>
        <w:rPr>
          <w:rFonts w:ascii="Book Antiqua" w:hAnsi="Book Antiqua"/>
        </w:rPr>
        <w:t>, DSBA, February 21, 2025, 8:25 am to 12:45 pm, Hyatt, 760 Justison Street, Wilmington, DE 19801</w:t>
      </w:r>
    </w:p>
    <w:p w14:paraId="4C2848E8" w14:textId="77777777" w:rsidR="004A6E56" w:rsidRDefault="004A6E56" w:rsidP="008403DB">
      <w:pPr>
        <w:spacing w:after="0" w:line="240" w:lineRule="auto"/>
        <w:ind w:left="1080"/>
        <w:jc w:val="both"/>
        <w:rPr>
          <w:rFonts w:ascii="Book Antiqua" w:hAnsi="Book Antiqua"/>
        </w:rPr>
      </w:pPr>
    </w:p>
    <w:p w14:paraId="5088A32E" w14:textId="4CC2F7FF" w:rsidR="004A6E56" w:rsidRDefault="004A6E56" w:rsidP="008403DB">
      <w:pPr>
        <w:spacing w:after="0" w:line="240" w:lineRule="auto"/>
        <w:ind w:left="1080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*** </w:t>
      </w:r>
      <w:r w:rsidRPr="004A6E56">
        <w:rPr>
          <w:rFonts w:ascii="Book Antiqua" w:hAnsi="Book Antiqua"/>
          <w:b/>
          <w:bCs/>
        </w:rPr>
        <w:t>CLE</w:t>
      </w:r>
      <w:r>
        <w:rPr>
          <w:rFonts w:ascii="Book Antiqua" w:hAnsi="Book Antiqua"/>
        </w:rPr>
        <w:t xml:space="preserve">: </w:t>
      </w:r>
      <w:hyperlink r:id="rId6" w:history="1">
        <w:r w:rsidRPr="004A6E56">
          <w:rPr>
            <w:rStyle w:val="Hyperlink"/>
            <w:rFonts w:ascii="Book Antiqua" w:hAnsi="Book Antiqua"/>
            <w:i/>
            <w:iCs/>
            <w:u w:val="none"/>
          </w:rPr>
          <w:t>Small Firms &amp; Practitione</w:t>
        </w:r>
        <w:r w:rsidRPr="004A6E56">
          <w:rPr>
            <w:rStyle w:val="Hyperlink"/>
            <w:rFonts w:ascii="Book Antiqua" w:hAnsi="Book Antiqua"/>
            <w:i/>
            <w:iCs/>
            <w:u w:val="none"/>
          </w:rPr>
          <w:t>rs, ADR, and Family Law Conference 2025</w:t>
        </w:r>
      </w:hyperlink>
      <w:r>
        <w:rPr>
          <w:rFonts w:ascii="Book Antiqua" w:hAnsi="Book Antiqua"/>
          <w:i/>
          <w:iCs/>
        </w:rPr>
        <w:t xml:space="preserve">, </w:t>
      </w:r>
      <w:r w:rsidRPr="004A6E56">
        <w:rPr>
          <w:rFonts w:ascii="Book Antiqua" w:hAnsi="Book Antiqua"/>
        </w:rPr>
        <w:t>5.25 hours/3.75 Enhanced Ethics, March 7, 2025</w:t>
      </w:r>
      <w:r>
        <w:rPr>
          <w:rFonts w:ascii="Book Antiqua" w:hAnsi="Book Antiqua"/>
        </w:rPr>
        <w:t xml:space="preserve">, 9:00 am to 4:00 pm., </w:t>
      </w:r>
      <w:r w:rsidRPr="004A6E56">
        <w:rPr>
          <w:rFonts w:ascii="Book Antiqua" w:hAnsi="Book Antiqua"/>
          <w:i/>
          <w:iCs/>
        </w:rPr>
        <w:fldChar w:fldCharType="begin"/>
      </w:r>
      <w:r w:rsidRPr="004A6E56">
        <w:rPr>
          <w:rFonts w:ascii="Book Antiqua" w:hAnsi="Book Antiqua"/>
          <w:i/>
          <w:iCs/>
        </w:rPr>
        <w:instrText>HYPERLINK "https://thechasefieldhouse.com/"</w:instrText>
      </w:r>
      <w:r w:rsidRPr="004A6E56">
        <w:rPr>
          <w:rFonts w:ascii="Book Antiqua" w:hAnsi="Book Antiqua"/>
          <w:i/>
          <w:iCs/>
        </w:rPr>
      </w:r>
      <w:r w:rsidRPr="004A6E56">
        <w:rPr>
          <w:rFonts w:ascii="Book Antiqua" w:hAnsi="Book Antiqua"/>
          <w:i/>
          <w:iCs/>
        </w:rPr>
        <w:fldChar w:fldCharType="separate"/>
      </w:r>
      <w:r w:rsidRPr="004A6E56">
        <w:rPr>
          <w:rStyle w:val="Hyperlink"/>
          <w:rFonts w:ascii="Book Antiqua" w:hAnsi="Book Antiqua"/>
          <w:i/>
          <w:iCs/>
          <w:u w:val="none"/>
        </w:rPr>
        <w:t xml:space="preserve">76’ers/Chase Field House, 401 </w:t>
      </w:r>
      <w:proofErr w:type="spellStart"/>
      <w:r w:rsidRPr="004A6E56">
        <w:rPr>
          <w:rStyle w:val="Hyperlink"/>
          <w:rFonts w:ascii="Book Antiqua" w:hAnsi="Book Antiqua"/>
          <w:i/>
          <w:iCs/>
          <w:u w:val="none"/>
        </w:rPr>
        <w:t>Garasches</w:t>
      </w:r>
      <w:proofErr w:type="spellEnd"/>
      <w:r w:rsidRPr="004A6E56">
        <w:rPr>
          <w:rStyle w:val="Hyperlink"/>
          <w:rFonts w:ascii="Book Antiqua" w:hAnsi="Book Antiqua"/>
          <w:i/>
          <w:iCs/>
          <w:u w:val="none"/>
        </w:rPr>
        <w:t xml:space="preserve"> Lane, Wilmington</w:t>
      </w:r>
      <w:r w:rsidRPr="004A6E56">
        <w:rPr>
          <w:rFonts w:ascii="Book Antiqua" w:hAnsi="Book Antiqua"/>
          <w:i/>
          <w:iCs/>
        </w:rPr>
        <w:fldChar w:fldCharType="end"/>
      </w:r>
      <w:r>
        <w:rPr>
          <w:rFonts w:ascii="Book Antiqua" w:hAnsi="Book Antiqua"/>
        </w:rPr>
        <w:t xml:space="preserve">, DE 19801.  Breakfast, lunch, post seminar open bar, ticket to 76’ers basketball game.  Family game tickets available. </w:t>
      </w:r>
      <w:r w:rsidRPr="004A6E56">
        <w:rPr>
          <w:rFonts w:ascii="Book Antiqua" w:hAnsi="Book Antiqua"/>
          <w:b/>
          <w:bCs/>
        </w:rPr>
        <w:t>***</w:t>
      </w:r>
    </w:p>
    <w:p w14:paraId="1FB067E4" w14:textId="77777777" w:rsidR="00024DC6" w:rsidRPr="00024DC6" w:rsidRDefault="00024DC6" w:rsidP="004D17C2">
      <w:pPr>
        <w:spacing w:after="0" w:line="240" w:lineRule="auto"/>
        <w:rPr>
          <w:rFonts w:ascii="Book Antiqua" w:hAnsi="Book Antiqua" w:cs="Times New Roman"/>
          <w:bCs/>
        </w:rPr>
      </w:pPr>
    </w:p>
    <w:p w14:paraId="0D595B5D" w14:textId="051B4217" w:rsidR="00F47BD7" w:rsidRPr="000B63AE" w:rsidRDefault="00024DC6" w:rsidP="00502C6E">
      <w:pPr>
        <w:spacing w:after="0" w:line="240" w:lineRule="auto"/>
        <w:ind w:left="1080"/>
        <w:rPr>
          <w:rFonts w:ascii="Book Antiqua" w:hAnsi="Book Antiqua" w:cs="Times New Roman"/>
          <w:b/>
        </w:rPr>
      </w:pPr>
      <w:r w:rsidRPr="00E94493">
        <w:rPr>
          <w:rFonts w:ascii="Book Antiqua" w:hAnsi="Book Antiqua" w:cs="Times New Roman"/>
          <w:b/>
        </w:rPr>
        <w:t>Article</w:t>
      </w:r>
      <w:r w:rsidR="001415A6">
        <w:rPr>
          <w:rFonts w:ascii="Book Antiqua" w:hAnsi="Book Antiqua" w:cs="Times New Roman"/>
          <w:b/>
        </w:rPr>
        <w:t>:</w:t>
      </w:r>
      <w:r w:rsidR="000B63AE">
        <w:rPr>
          <w:rFonts w:ascii="Book Antiqua" w:hAnsi="Book Antiqua" w:cs="Times New Roman"/>
          <w:b/>
        </w:rPr>
        <w:t xml:space="preserve">  </w:t>
      </w:r>
      <w:r w:rsidR="000B63AE" w:rsidRPr="000B63AE">
        <w:rPr>
          <w:rFonts w:ascii="Book Antiqua" w:hAnsi="Book Antiqua" w:cs="Times New Roman"/>
          <w:bCs/>
        </w:rPr>
        <w:t>Marc Feinstein, Sherin Parikh, Andrew Weisberg, an</w:t>
      </w:r>
      <w:r w:rsidR="000B63AE">
        <w:rPr>
          <w:rFonts w:ascii="Book Antiqua" w:hAnsi="Book Antiqua" w:cs="Times New Roman"/>
          <w:bCs/>
        </w:rPr>
        <w:t>d</w:t>
      </w:r>
      <w:r w:rsidR="000B63AE" w:rsidRPr="000B63AE">
        <w:rPr>
          <w:rFonts w:ascii="Book Antiqua" w:hAnsi="Book Antiqua" w:cs="Times New Roman"/>
          <w:bCs/>
        </w:rPr>
        <w:t xml:space="preserve"> Ry Amidon</w:t>
      </w:r>
      <w:r w:rsidR="000B63AE">
        <w:rPr>
          <w:rFonts w:ascii="Book Antiqua" w:hAnsi="Book Antiqua" w:cs="Times New Roman"/>
          <w:bCs/>
        </w:rPr>
        <w:t xml:space="preserve">, </w:t>
      </w:r>
      <w:hyperlink r:id="rId7" w:history="1">
        <w:r w:rsidR="00F47BD7" w:rsidRPr="000B63AE">
          <w:rPr>
            <w:rStyle w:val="Hyperlink"/>
            <w:rFonts w:ascii="Book Antiqua" w:hAnsi="Book Antiqua" w:cs="Times New Roman"/>
            <w:bCs/>
            <w:i/>
            <w:iCs/>
            <w:u w:val="none"/>
          </w:rPr>
          <w:t>2024 Construction Arbitration Rules Update</w:t>
        </w:r>
      </w:hyperlink>
      <w:r w:rsidR="000B63AE">
        <w:rPr>
          <w:rFonts w:ascii="Book Antiqua" w:hAnsi="Book Antiqua" w:cs="Times New Roman"/>
          <w:bCs/>
          <w:i/>
          <w:iCs/>
        </w:rPr>
        <w:t xml:space="preserve">, </w:t>
      </w:r>
      <w:r w:rsidR="000B63AE" w:rsidRPr="000B63AE">
        <w:rPr>
          <w:rFonts w:ascii="Book Antiqua" w:hAnsi="Book Antiqua" w:cs="Times New Roman"/>
          <w:bCs/>
        </w:rPr>
        <w:t>O’Melveny &amp; Myers LLP</w:t>
      </w:r>
      <w:r w:rsidR="000B63AE">
        <w:rPr>
          <w:rFonts w:ascii="Book Antiqua" w:hAnsi="Book Antiqua" w:cs="Times New Roman"/>
          <w:bCs/>
        </w:rPr>
        <w:t xml:space="preserve">, </w:t>
      </w:r>
      <w:r w:rsidR="000B63AE" w:rsidRPr="000B63AE">
        <w:rPr>
          <w:rFonts w:ascii="Book Antiqua" w:hAnsi="Book Antiqua" w:cs="Times New Roman"/>
          <w:bCs/>
        </w:rPr>
        <w:t>February 14, 2025</w:t>
      </w:r>
      <w:r w:rsidR="00702F14">
        <w:rPr>
          <w:rFonts w:ascii="Book Antiqua" w:hAnsi="Book Antiqua" w:cs="Times New Roman"/>
          <w:bCs/>
        </w:rPr>
        <w:t>.</w:t>
      </w:r>
      <w:r w:rsidR="000B63AE">
        <w:rPr>
          <w:rFonts w:ascii="Book Antiqua" w:hAnsi="Book Antiqua" w:cs="Times New Roman"/>
          <w:bCs/>
        </w:rPr>
        <w:t xml:space="preserve"> </w:t>
      </w:r>
    </w:p>
    <w:p w14:paraId="40041101" w14:textId="77777777" w:rsidR="001415A6" w:rsidRDefault="001415A6" w:rsidP="00451FF4">
      <w:pPr>
        <w:spacing w:after="0" w:line="240" w:lineRule="auto"/>
        <w:rPr>
          <w:rFonts w:ascii="Book Antiqua" w:hAnsi="Book Antiqua" w:cs="Times New Roman"/>
          <w:bCs/>
        </w:rPr>
      </w:pPr>
    </w:p>
    <w:p w14:paraId="082F570E" w14:textId="7CC4EA5E" w:rsidR="00AF5FB7" w:rsidRDefault="000B63AE" w:rsidP="00AF5FB7">
      <w:pPr>
        <w:spacing w:after="0" w:line="240" w:lineRule="auto"/>
        <w:ind w:left="1080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/>
        </w:rPr>
        <w:t>Publication Opportunity</w:t>
      </w:r>
      <w:r w:rsidR="00AF5FB7">
        <w:rPr>
          <w:rFonts w:ascii="Book Antiqua" w:hAnsi="Book Antiqua" w:cs="Times New Roman"/>
          <w:b/>
        </w:rPr>
        <w:t>:</w:t>
      </w:r>
      <w:r w:rsidR="00AF5FB7">
        <w:rPr>
          <w:rFonts w:ascii="Book Antiqua" w:hAnsi="Book Antiqua" w:cs="Times New Roman"/>
          <w:bCs/>
        </w:rPr>
        <w:t xml:space="preserve"> </w:t>
      </w:r>
      <w:r w:rsidR="00AF5FB7" w:rsidRPr="00AF5FB7">
        <w:rPr>
          <w:rFonts w:ascii="Book Antiqua" w:hAnsi="Book Antiqua" w:cs="Times New Roman"/>
          <w:bCs/>
        </w:rPr>
        <w:t xml:space="preserve">Delaware Law Review.  </w:t>
      </w:r>
      <w:hyperlink r:id="rId8" w:history="1">
        <w:r w:rsidR="00AF5FB7" w:rsidRPr="00C00BE7">
          <w:rPr>
            <w:rStyle w:val="Hyperlink"/>
            <w:rFonts w:ascii="Book Antiqua" w:hAnsi="Book Antiqua"/>
            <w:u w:val="none"/>
          </w:rPr>
          <w:t xml:space="preserve">Danielle </w:t>
        </w:r>
        <w:proofErr w:type="spellStart"/>
        <w:r w:rsidR="00AF5FB7" w:rsidRPr="00C00BE7">
          <w:rPr>
            <w:rStyle w:val="Hyperlink"/>
            <w:rFonts w:ascii="Book Antiqua" w:hAnsi="Book Antiqua"/>
            <w:u w:val="none"/>
          </w:rPr>
          <w:t>Bouchat</w:t>
        </w:r>
        <w:proofErr w:type="spellEnd"/>
        <w:r w:rsidR="00AF5FB7" w:rsidRPr="00C00BE7">
          <w:rPr>
            <w:rStyle w:val="Hyperlink"/>
            <w:rFonts w:ascii="Book Antiqua" w:hAnsi="Book Antiqua"/>
            <w:u w:val="none"/>
          </w:rPr>
          <w:t>-Friedman</w:t>
        </w:r>
      </w:hyperlink>
      <w:r w:rsidR="00AF5FB7" w:rsidRPr="00AF5FB7">
        <w:rPr>
          <w:rFonts w:ascii="Book Antiqua" w:hAnsi="Book Antiqua"/>
          <w:color w:val="000000"/>
        </w:rPr>
        <w:t>, the new editor of the Delaware Law Review</w:t>
      </w:r>
      <w:r w:rsidR="00AF5FB7">
        <w:rPr>
          <w:rFonts w:ascii="Book Antiqua" w:hAnsi="Book Antiqua" w:cs="Times New Roman"/>
          <w:bCs/>
        </w:rPr>
        <w:t xml:space="preserve"> </w:t>
      </w:r>
      <w:r w:rsidR="00AF5FB7" w:rsidRPr="00AF5FB7">
        <w:rPr>
          <w:rFonts w:ascii="Book Antiqua" w:hAnsi="Book Antiqua" w:cs="Times New Roman"/>
          <w:bCs/>
        </w:rPr>
        <w:t>is searching for articles to include in upcoming editions of the Law Review.</w:t>
      </w:r>
    </w:p>
    <w:p w14:paraId="6D9AD52D" w14:textId="77777777" w:rsidR="00AF5FB7" w:rsidRDefault="00AF5FB7" w:rsidP="002F2237">
      <w:pPr>
        <w:spacing w:after="0" w:line="240" w:lineRule="auto"/>
        <w:rPr>
          <w:rFonts w:ascii="Book Antiqua" w:hAnsi="Book Antiqua" w:cs="Times New Roman"/>
          <w:bCs/>
        </w:rPr>
      </w:pPr>
    </w:p>
    <w:p w14:paraId="588ED2AD" w14:textId="62926DE0" w:rsidR="00400E13" w:rsidRPr="000A5DCF" w:rsidRDefault="003878B7" w:rsidP="00387B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  <w:u w:val="single"/>
        </w:rPr>
      </w:pPr>
      <w:r w:rsidRPr="000A5DCF">
        <w:rPr>
          <w:rFonts w:ascii="Book Antiqua" w:hAnsi="Book Antiqua" w:cs="Times New Roman"/>
          <w:bCs/>
          <w:u w:val="single"/>
        </w:rPr>
        <w:t>Ol</w:t>
      </w:r>
      <w:r w:rsidR="00451FF4">
        <w:rPr>
          <w:rFonts w:ascii="Book Antiqua" w:hAnsi="Book Antiqua" w:cs="Times New Roman"/>
          <w:bCs/>
          <w:u w:val="single"/>
        </w:rPr>
        <w:t>d</w:t>
      </w:r>
      <w:r w:rsidRPr="000A5DCF">
        <w:rPr>
          <w:rFonts w:ascii="Book Antiqua" w:hAnsi="Book Antiqua" w:cs="Times New Roman"/>
          <w:bCs/>
          <w:u w:val="single"/>
        </w:rPr>
        <w:t xml:space="preserve"> Business</w:t>
      </w:r>
    </w:p>
    <w:p w14:paraId="7FAF8175" w14:textId="77777777" w:rsidR="00563933" w:rsidRPr="00770939" w:rsidRDefault="00563933" w:rsidP="00770939">
      <w:pPr>
        <w:spacing w:after="0" w:line="240" w:lineRule="auto"/>
        <w:jc w:val="both"/>
        <w:rPr>
          <w:rFonts w:ascii="Book Antiqua" w:hAnsi="Book Antiqua" w:cs="Times New Roman"/>
          <w:bCs/>
        </w:rPr>
      </w:pPr>
    </w:p>
    <w:p w14:paraId="0F905A22" w14:textId="1AAE8122" w:rsidR="00793CC8" w:rsidRDefault="00AF5FB7" w:rsidP="00CB12FF">
      <w:pPr>
        <w:pStyle w:val="ListParagraph"/>
        <w:numPr>
          <w:ilvl w:val="1"/>
          <w:numId w:val="1"/>
        </w:numPr>
        <w:spacing w:after="0" w:line="240" w:lineRule="auto"/>
        <w:ind w:left="1440"/>
        <w:jc w:val="both"/>
        <w:rPr>
          <w:rFonts w:ascii="Book Antiqua" w:hAnsi="Book Antiqua" w:cs="Times New Roman"/>
          <w:bCs/>
        </w:rPr>
      </w:pPr>
      <w:r w:rsidRPr="00AF5FB7">
        <w:rPr>
          <w:rFonts w:ascii="Book Antiqua" w:hAnsi="Book Antiqua" w:cs="Times New Roman"/>
          <w:bCs/>
        </w:rPr>
        <w:t>Section CLE</w:t>
      </w:r>
      <w:r>
        <w:rPr>
          <w:rFonts w:ascii="Book Antiqua" w:hAnsi="Book Antiqua" w:cs="Times New Roman"/>
          <w:bCs/>
        </w:rPr>
        <w:t xml:space="preserve">.  See above for announcement.  The program agenda is available </w:t>
      </w:r>
      <w:hyperlink r:id="rId9" w:history="1">
        <w:r w:rsidRPr="00AF5FB7">
          <w:rPr>
            <w:rStyle w:val="Hyperlink"/>
            <w:rFonts w:ascii="Book Antiqua" w:hAnsi="Book Antiqua" w:cs="Times New Roman"/>
            <w:b/>
            <w:u w:val="none"/>
          </w:rPr>
          <w:t>here</w:t>
        </w:r>
      </w:hyperlink>
      <w:r>
        <w:rPr>
          <w:rFonts w:ascii="Book Antiqua" w:hAnsi="Book Antiqua" w:cs="Times New Roman"/>
          <w:bCs/>
        </w:rPr>
        <w:t>.</w:t>
      </w:r>
    </w:p>
    <w:p w14:paraId="35EB1D14" w14:textId="6D901293" w:rsidR="00702F14" w:rsidRPr="00AF5FB7" w:rsidRDefault="00702F14" w:rsidP="00702F14">
      <w:pPr>
        <w:pStyle w:val="ListParagraph"/>
        <w:spacing w:after="0" w:line="240" w:lineRule="auto"/>
        <w:ind w:left="1440"/>
        <w:jc w:val="both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Cs/>
        </w:rPr>
        <w:t>March 7, 2025 – make plans to attend.</w:t>
      </w:r>
    </w:p>
    <w:p w14:paraId="4EB635B4" w14:textId="77777777" w:rsidR="00451FF4" w:rsidRDefault="00451FF4" w:rsidP="00451FF4">
      <w:pPr>
        <w:pStyle w:val="ListParagraph"/>
        <w:spacing w:after="0" w:line="240" w:lineRule="auto"/>
        <w:ind w:left="1080"/>
        <w:jc w:val="both"/>
        <w:rPr>
          <w:rFonts w:ascii="Book Antiqua" w:hAnsi="Book Antiqua" w:cs="Times New Roman"/>
          <w:bCs/>
        </w:rPr>
      </w:pPr>
    </w:p>
    <w:p w14:paraId="5EB4D3EB" w14:textId="1DC76285" w:rsidR="00224C26" w:rsidRPr="00CB12FF" w:rsidRDefault="00451FF4" w:rsidP="00AF5FB7">
      <w:pPr>
        <w:pStyle w:val="ListParagraph"/>
        <w:numPr>
          <w:ilvl w:val="1"/>
          <w:numId w:val="1"/>
        </w:numPr>
        <w:spacing w:after="0" w:line="240" w:lineRule="auto"/>
        <w:ind w:firstLine="180"/>
        <w:jc w:val="both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Cs/>
        </w:rPr>
        <w:t>Speaker:</w:t>
      </w:r>
      <w:r w:rsidR="00AF5FB7">
        <w:rPr>
          <w:rFonts w:ascii="Book Antiqua" w:hAnsi="Book Antiqua" w:cs="Times New Roman"/>
          <w:bCs/>
        </w:rPr>
        <w:t xml:space="preserve"> </w:t>
      </w:r>
      <w:r w:rsidRPr="00AF5FB7">
        <w:rPr>
          <w:rFonts w:ascii="Book Antiqua" w:hAnsi="Book Antiqua" w:cs="Times New Roman"/>
          <w:bCs/>
        </w:rPr>
        <w:t>Jim Reiman, February 19, 202</w:t>
      </w:r>
      <w:r w:rsidR="00702F14">
        <w:rPr>
          <w:rFonts w:ascii="Book Antiqua" w:hAnsi="Book Antiqua" w:cs="Times New Roman"/>
          <w:bCs/>
        </w:rPr>
        <w:t>5</w:t>
      </w:r>
    </w:p>
    <w:p w14:paraId="307CBDB4" w14:textId="77777777" w:rsidR="009E0514" w:rsidRPr="009E0514" w:rsidRDefault="009E0514" w:rsidP="009E0514">
      <w:pPr>
        <w:spacing w:after="0" w:line="240" w:lineRule="auto"/>
        <w:ind w:left="1080"/>
        <w:jc w:val="both"/>
        <w:rPr>
          <w:rFonts w:ascii="Book Antiqua" w:hAnsi="Book Antiqua" w:cs="Times New Roman"/>
          <w:bCs/>
        </w:rPr>
      </w:pPr>
    </w:p>
    <w:p w14:paraId="2D534FF0" w14:textId="1289F8D8" w:rsidR="0013788D" w:rsidRDefault="009E0514" w:rsidP="00123233">
      <w:pPr>
        <w:pStyle w:val="ListParagraph"/>
        <w:numPr>
          <w:ilvl w:val="1"/>
          <w:numId w:val="1"/>
        </w:numPr>
        <w:spacing w:after="0" w:line="240" w:lineRule="auto"/>
        <w:ind w:firstLine="180"/>
        <w:jc w:val="both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Cs/>
        </w:rPr>
        <w:t>Kimmel/</w:t>
      </w:r>
      <w:proofErr w:type="spellStart"/>
      <w:r>
        <w:rPr>
          <w:rFonts w:ascii="Book Antiqua" w:hAnsi="Book Antiqua" w:cs="Times New Roman"/>
          <w:bCs/>
        </w:rPr>
        <w:t>Thynge</w:t>
      </w:r>
      <w:proofErr w:type="spellEnd"/>
      <w:r>
        <w:rPr>
          <w:rFonts w:ascii="Book Antiqua" w:hAnsi="Book Antiqua" w:cs="Times New Roman"/>
          <w:bCs/>
        </w:rPr>
        <w:t xml:space="preserve"> Award</w:t>
      </w:r>
      <w:r w:rsidR="00CB12FF">
        <w:rPr>
          <w:rFonts w:ascii="Book Antiqua" w:hAnsi="Book Antiqua" w:cs="Times New Roman"/>
          <w:bCs/>
        </w:rPr>
        <w:t xml:space="preserve"> – </w:t>
      </w:r>
      <w:r w:rsidR="00AF5FB7">
        <w:rPr>
          <w:rFonts w:ascii="Book Antiqua" w:hAnsi="Book Antiqua" w:cs="Times New Roman"/>
          <w:bCs/>
        </w:rPr>
        <w:t xml:space="preserve">A list of nominees is included.  </w:t>
      </w:r>
    </w:p>
    <w:p w14:paraId="230C7AA7" w14:textId="6A6D3B07" w:rsidR="000A5DCF" w:rsidRPr="00770939" w:rsidRDefault="000A5DCF" w:rsidP="00770939">
      <w:pPr>
        <w:spacing w:after="0" w:line="240" w:lineRule="auto"/>
        <w:jc w:val="both"/>
        <w:rPr>
          <w:rFonts w:ascii="Book Antiqua" w:hAnsi="Book Antiqua" w:cs="Times New Roman"/>
          <w:b/>
        </w:rPr>
      </w:pPr>
    </w:p>
    <w:p w14:paraId="2625594D" w14:textId="7F0B50AD" w:rsidR="003B5277" w:rsidRDefault="00690097" w:rsidP="000A5D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  <w:u w:val="single"/>
        </w:rPr>
      </w:pPr>
      <w:r w:rsidRPr="000A5DCF">
        <w:rPr>
          <w:rFonts w:ascii="Book Antiqua" w:hAnsi="Book Antiqua" w:cs="Times New Roman"/>
          <w:bCs/>
          <w:u w:val="single"/>
        </w:rPr>
        <w:t>New Business</w:t>
      </w:r>
    </w:p>
    <w:p w14:paraId="11656D37" w14:textId="77777777" w:rsidR="00F66C83" w:rsidRDefault="00F66C83" w:rsidP="00F66C83">
      <w:pPr>
        <w:pStyle w:val="ListParagraph"/>
        <w:spacing w:after="0" w:line="240" w:lineRule="auto"/>
        <w:ind w:left="1080"/>
        <w:jc w:val="both"/>
        <w:rPr>
          <w:rFonts w:ascii="Book Antiqua" w:hAnsi="Book Antiqua" w:cs="Times New Roman"/>
          <w:bCs/>
          <w:u w:val="single"/>
        </w:rPr>
      </w:pPr>
    </w:p>
    <w:p w14:paraId="32990649" w14:textId="52533BE6" w:rsidR="00F66C83" w:rsidRPr="00AF5FB7" w:rsidRDefault="00AF5FB7" w:rsidP="00F66C83">
      <w:pPr>
        <w:pStyle w:val="ListParagraph"/>
        <w:numPr>
          <w:ilvl w:val="1"/>
          <w:numId w:val="1"/>
        </w:numPr>
        <w:spacing w:after="0" w:line="240" w:lineRule="auto"/>
        <w:ind w:left="1440"/>
        <w:jc w:val="both"/>
        <w:rPr>
          <w:rFonts w:ascii="Book Antiqua" w:hAnsi="Book Antiqua" w:cs="Times New Roman"/>
          <w:bCs/>
        </w:rPr>
      </w:pPr>
      <w:r w:rsidRPr="00AF5FB7">
        <w:rPr>
          <w:rFonts w:ascii="Book Antiqua" w:hAnsi="Book Antiqua" w:cs="Times New Roman"/>
          <w:bCs/>
        </w:rPr>
        <w:t>Succession</w:t>
      </w:r>
      <w:r>
        <w:rPr>
          <w:rFonts w:ascii="Book Antiqua" w:hAnsi="Book Antiqua" w:cs="Times New Roman"/>
          <w:bCs/>
        </w:rPr>
        <w:t xml:space="preserve"> </w:t>
      </w:r>
      <w:r w:rsidR="00702F14">
        <w:rPr>
          <w:rFonts w:ascii="Book Antiqua" w:hAnsi="Book Antiqua" w:cs="Times New Roman"/>
          <w:bCs/>
        </w:rPr>
        <w:t>–</w:t>
      </w:r>
      <w:r>
        <w:rPr>
          <w:rFonts w:ascii="Book Antiqua" w:hAnsi="Book Antiqua" w:cs="Times New Roman"/>
          <w:bCs/>
        </w:rPr>
        <w:t xml:space="preserve"> election</w:t>
      </w:r>
      <w:r w:rsidR="00702F14">
        <w:rPr>
          <w:rFonts w:ascii="Book Antiqua" w:hAnsi="Book Antiqua" w:cs="Times New Roman"/>
          <w:bCs/>
        </w:rPr>
        <w:t>.</w:t>
      </w:r>
    </w:p>
    <w:p w14:paraId="32993EDB" w14:textId="77777777" w:rsidR="00CB6654" w:rsidRPr="00CD766B" w:rsidRDefault="00CB6654" w:rsidP="00CD766B">
      <w:pPr>
        <w:spacing w:after="0" w:line="240" w:lineRule="auto"/>
        <w:jc w:val="both"/>
        <w:rPr>
          <w:rFonts w:ascii="Book Antiqua" w:hAnsi="Book Antiqua" w:cs="Times New Roman"/>
          <w:bCs/>
        </w:rPr>
      </w:pPr>
    </w:p>
    <w:p w14:paraId="44F2F070" w14:textId="25BFF86F" w:rsidR="00E654D3" w:rsidRPr="000A5DCF" w:rsidRDefault="00123233" w:rsidP="000A5D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</w:rPr>
      </w:pPr>
      <w:r w:rsidRPr="000A5DCF">
        <w:rPr>
          <w:rFonts w:ascii="Book Antiqua" w:hAnsi="Book Antiqua" w:cs="Times New Roman"/>
          <w:bCs/>
          <w:u w:val="single"/>
        </w:rPr>
        <w:t>Next Meeting</w:t>
      </w:r>
      <w:r w:rsidR="000A5DCF">
        <w:rPr>
          <w:rFonts w:ascii="Book Antiqua" w:hAnsi="Book Antiqua" w:cs="Times New Roman"/>
          <w:bCs/>
        </w:rPr>
        <w:t xml:space="preserve"> </w:t>
      </w:r>
      <w:r w:rsidR="00451FF4">
        <w:rPr>
          <w:rFonts w:ascii="Book Antiqua" w:hAnsi="Book Antiqua" w:cs="Times New Roman"/>
          <w:bCs/>
        </w:rPr>
        <w:t>–</w:t>
      </w:r>
      <w:r w:rsidR="000A5DCF">
        <w:rPr>
          <w:rFonts w:ascii="Book Antiqua" w:hAnsi="Book Antiqua" w:cs="Times New Roman"/>
          <w:bCs/>
        </w:rPr>
        <w:t xml:space="preserve"> </w:t>
      </w:r>
      <w:r w:rsidR="00AF5FB7">
        <w:rPr>
          <w:rFonts w:ascii="Book Antiqua" w:hAnsi="Book Antiqua" w:cs="Times New Roman"/>
          <w:bCs/>
        </w:rPr>
        <w:t>March</w:t>
      </w:r>
      <w:r w:rsidR="00CB12FF">
        <w:rPr>
          <w:rFonts w:ascii="Book Antiqua" w:hAnsi="Book Antiqua" w:cs="Times New Roman"/>
          <w:bCs/>
        </w:rPr>
        <w:t xml:space="preserve"> </w:t>
      </w:r>
      <w:r w:rsidR="00AF5FB7">
        <w:rPr>
          <w:rFonts w:ascii="Book Antiqua" w:hAnsi="Book Antiqua" w:cs="Times New Roman"/>
          <w:bCs/>
        </w:rPr>
        <w:t>19</w:t>
      </w:r>
      <w:r w:rsidR="000A5DCF" w:rsidRPr="000A5DCF">
        <w:rPr>
          <w:rFonts w:ascii="Book Antiqua" w:hAnsi="Book Antiqua" w:cs="Times New Roman"/>
          <w:bCs/>
        </w:rPr>
        <w:t>, 202</w:t>
      </w:r>
      <w:r w:rsidR="00CB12FF">
        <w:rPr>
          <w:rFonts w:ascii="Book Antiqua" w:hAnsi="Book Antiqua" w:cs="Times New Roman"/>
          <w:bCs/>
        </w:rPr>
        <w:t>5</w:t>
      </w:r>
      <w:r w:rsidR="000A5DCF" w:rsidRPr="000A5DCF">
        <w:rPr>
          <w:rFonts w:ascii="Book Antiqua" w:hAnsi="Book Antiqua" w:cs="Times New Roman"/>
          <w:bCs/>
        </w:rPr>
        <w:t xml:space="preserve"> </w:t>
      </w:r>
      <w:r w:rsidR="00E654D3" w:rsidRPr="000A5DCF">
        <w:rPr>
          <w:rFonts w:ascii="Book Antiqua" w:hAnsi="Book Antiqua" w:cs="Times New Roman"/>
          <w:bCs/>
        </w:rPr>
        <w:t xml:space="preserve">@ 9:00 pm </w:t>
      </w:r>
      <w:r w:rsidR="000A5DCF" w:rsidRPr="000A5DCF">
        <w:rPr>
          <w:rFonts w:ascii="Book Antiqua" w:hAnsi="Book Antiqua" w:cs="Times New Roman"/>
          <w:bCs/>
        </w:rPr>
        <w:t xml:space="preserve">ET </w:t>
      </w:r>
      <w:r w:rsidR="00E654D3" w:rsidRPr="000A5DCF">
        <w:rPr>
          <w:rFonts w:ascii="Book Antiqua" w:hAnsi="Book Antiqua" w:cs="Times New Roman"/>
          <w:bCs/>
        </w:rPr>
        <w:t>by Zoom</w:t>
      </w:r>
    </w:p>
    <w:p w14:paraId="0F5CF15A" w14:textId="77777777" w:rsidR="00123233" w:rsidRPr="00123233" w:rsidRDefault="00123233" w:rsidP="00123233">
      <w:pPr>
        <w:spacing w:after="0" w:line="240" w:lineRule="auto"/>
        <w:jc w:val="both"/>
        <w:rPr>
          <w:rFonts w:ascii="Book Antiqua" w:hAnsi="Book Antiqua" w:cs="Times New Roman"/>
          <w:bCs/>
        </w:rPr>
      </w:pPr>
    </w:p>
    <w:p w14:paraId="638AF4A4" w14:textId="7F4C8644" w:rsidR="0020657A" w:rsidRPr="000A5DCF" w:rsidRDefault="0020657A" w:rsidP="009921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  <w:u w:val="single"/>
        </w:rPr>
      </w:pPr>
      <w:r w:rsidRPr="000A5DCF">
        <w:rPr>
          <w:rFonts w:ascii="Book Antiqua" w:hAnsi="Book Antiqua" w:cs="Times New Roman"/>
          <w:bCs/>
          <w:u w:val="single"/>
        </w:rPr>
        <w:t xml:space="preserve">Adjournment </w:t>
      </w:r>
    </w:p>
    <w:sectPr w:rsidR="0020657A" w:rsidRPr="000A5DCF" w:rsidSect="00F66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5B5"/>
    <w:multiLevelType w:val="hybridMultilevel"/>
    <w:tmpl w:val="5ACCE18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4F062A"/>
    <w:multiLevelType w:val="hybridMultilevel"/>
    <w:tmpl w:val="36E2CBCC"/>
    <w:lvl w:ilvl="0" w:tplc="A43C1BBA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85B9C"/>
    <w:multiLevelType w:val="hybridMultilevel"/>
    <w:tmpl w:val="FC1A3B22"/>
    <w:lvl w:ilvl="0" w:tplc="C576CC7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D1A096F8">
      <w:start w:val="1"/>
      <w:numFmt w:val="lowerLetter"/>
      <w:lvlText w:val="%2."/>
      <w:lvlJc w:val="left"/>
      <w:pPr>
        <w:ind w:left="900" w:hanging="360"/>
      </w:pPr>
      <w:rPr>
        <w:b w:val="0"/>
        <w:bCs/>
      </w:rPr>
    </w:lvl>
    <w:lvl w:ilvl="2" w:tplc="0126534A">
      <w:start w:val="1"/>
      <w:numFmt w:val="lowerRoman"/>
      <w:lvlText w:val="%3."/>
      <w:lvlJc w:val="right"/>
      <w:pPr>
        <w:ind w:left="2160" w:hanging="180"/>
      </w:pPr>
      <w:rPr>
        <w:b w:val="0"/>
        <w:bCs/>
        <w:i/>
        <w:i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97C7C"/>
    <w:multiLevelType w:val="hybridMultilevel"/>
    <w:tmpl w:val="7C02B544"/>
    <w:lvl w:ilvl="0" w:tplc="B11622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BD30B4"/>
    <w:multiLevelType w:val="multilevel"/>
    <w:tmpl w:val="3958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481A4C"/>
    <w:multiLevelType w:val="hybridMultilevel"/>
    <w:tmpl w:val="76B0A3B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66FCB"/>
    <w:multiLevelType w:val="hybridMultilevel"/>
    <w:tmpl w:val="2F2A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88102">
    <w:abstractNumId w:val="2"/>
  </w:num>
  <w:num w:numId="2" w16cid:durableId="1540170735">
    <w:abstractNumId w:val="3"/>
  </w:num>
  <w:num w:numId="3" w16cid:durableId="1863855658">
    <w:abstractNumId w:val="6"/>
  </w:num>
  <w:num w:numId="4" w16cid:durableId="1196192778">
    <w:abstractNumId w:val="1"/>
  </w:num>
  <w:num w:numId="5" w16cid:durableId="1592546070">
    <w:abstractNumId w:val="5"/>
  </w:num>
  <w:num w:numId="6" w16cid:durableId="8667">
    <w:abstractNumId w:val="0"/>
  </w:num>
  <w:num w:numId="7" w16cid:durableId="1498156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73"/>
    <w:rsid w:val="0000750C"/>
    <w:rsid w:val="00007B6D"/>
    <w:rsid w:val="00010DE0"/>
    <w:rsid w:val="00024DC6"/>
    <w:rsid w:val="00027437"/>
    <w:rsid w:val="00060034"/>
    <w:rsid w:val="00066DFF"/>
    <w:rsid w:val="00074996"/>
    <w:rsid w:val="000768A2"/>
    <w:rsid w:val="000805FC"/>
    <w:rsid w:val="00085353"/>
    <w:rsid w:val="000A39F2"/>
    <w:rsid w:val="000A5DCF"/>
    <w:rsid w:val="000A6CA8"/>
    <w:rsid w:val="000B0209"/>
    <w:rsid w:val="000B5340"/>
    <w:rsid w:val="000B564D"/>
    <w:rsid w:val="000B63AE"/>
    <w:rsid w:val="000C11CE"/>
    <w:rsid w:val="000C2D93"/>
    <w:rsid w:val="000C3B2E"/>
    <w:rsid w:val="000C3C7C"/>
    <w:rsid w:val="000F0E15"/>
    <w:rsid w:val="000F2D56"/>
    <w:rsid w:val="00100F4D"/>
    <w:rsid w:val="001017FC"/>
    <w:rsid w:val="0010664F"/>
    <w:rsid w:val="0011101E"/>
    <w:rsid w:val="00123233"/>
    <w:rsid w:val="001238D8"/>
    <w:rsid w:val="001240CB"/>
    <w:rsid w:val="00127BEA"/>
    <w:rsid w:val="0013788D"/>
    <w:rsid w:val="001415A6"/>
    <w:rsid w:val="00147CD5"/>
    <w:rsid w:val="00153EAD"/>
    <w:rsid w:val="0017260E"/>
    <w:rsid w:val="00172A01"/>
    <w:rsid w:val="00173878"/>
    <w:rsid w:val="00193189"/>
    <w:rsid w:val="001955D1"/>
    <w:rsid w:val="001970F4"/>
    <w:rsid w:val="001B19F3"/>
    <w:rsid w:val="001B6D62"/>
    <w:rsid w:val="001D22A1"/>
    <w:rsid w:val="001E0DDD"/>
    <w:rsid w:val="001E5027"/>
    <w:rsid w:val="001F2A59"/>
    <w:rsid w:val="002034B1"/>
    <w:rsid w:val="0020657A"/>
    <w:rsid w:val="0021784F"/>
    <w:rsid w:val="00224C26"/>
    <w:rsid w:val="002266E3"/>
    <w:rsid w:val="002359EB"/>
    <w:rsid w:val="00237162"/>
    <w:rsid w:val="0024077D"/>
    <w:rsid w:val="0026225A"/>
    <w:rsid w:val="00267154"/>
    <w:rsid w:val="00282467"/>
    <w:rsid w:val="0028422E"/>
    <w:rsid w:val="00285A96"/>
    <w:rsid w:val="00287920"/>
    <w:rsid w:val="002A3A18"/>
    <w:rsid w:val="002A542A"/>
    <w:rsid w:val="002F105A"/>
    <w:rsid w:val="002F2237"/>
    <w:rsid w:val="002F3DAF"/>
    <w:rsid w:val="003015D7"/>
    <w:rsid w:val="003034D9"/>
    <w:rsid w:val="00326450"/>
    <w:rsid w:val="00330AE1"/>
    <w:rsid w:val="003328A7"/>
    <w:rsid w:val="00333AA1"/>
    <w:rsid w:val="00350B60"/>
    <w:rsid w:val="00370C93"/>
    <w:rsid w:val="00376F09"/>
    <w:rsid w:val="003878B7"/>
    <w:rsid w:val="00387B7B"/>
    <w:rsid w:val="00390F1F"/>
    <w:rsid w:val="0039539C"/>
    <w:rsid w:val="003A3D96"/>
    <w:rsid w:val="003A497C"/>
    <w:rsid w:val="003B2BFC"/>
    <w:rsid w:val="003B5277"/>
    <w:rsid w:val="003B6673"/>
    <w:rsid w:val="003D367B"/>
    <w:rsid w:val="003F0334"/>
    <w:rsid w:val="003F1555"/>
    <w:rsid w:val="003F157A"/>
    <w:rsid w:val="003F3367"/>
    <w:rsid w:val="003F37F8"/>
    <w:rsid w:val="00400E13"/>
    <w:rsid w:val="00402624"/>
    <w:rsid w:val="00410B29"/>
    <w:rsid w:val="00413D9D"/>
    <w:rsid w:val="0041711C"/>
    <w:rsid w:val="00422C7A"/>
    <w:rsid w:val="00444046"/>
    <w:rsid w:val="00444B59"/>
    <w:rsid w:val="00445C27"/>
    <w:rsid w:val="00451FF4"/>
    <w:rsid w:val="00457ED2"/>
    <w:rsid w:val="00470EB8"/>
    <w:rsid w:val="00471A65"/>
    <w:rsid w:val="0048108C"/>
    <w:rsid w:val="00481CA8"/>
    <w:rsid w:val="00484D40"/>
    <w:rsid w:val="00494271"/>
    <w:rsid w:val="004978BD"/>
    <w:rsid w:val="004A3A08"/>
    <w:rsid w:val="004A3EAF"/>
    <w:rsid w:val="004A5276"/>
    <w:rsid w:val="004A6E56"/>
    <w:rsid w:val="004B5E84"/>
    <w:rsid w:val="004C1F07"/>
    <w:rsid w:val="004D17C2"/>
    <w:rsid w:val="004D7129"/>
    <w:rsid w:val="004E47DD"/>
    <w:rsid w:val="004F181A"/>
    <w:rsid w:val="004F3E5F"/>
    <w:rsid w:val="004F40AE"/>
    <w:rsid w:val="00500EBE"/>
    <w:rsid w:val="00502C6E"/>
    <w:rsid w:val="00512722"/>
    <w:rsid w:val="00514E11"/>
    <w:rsid w:val="005249A5"/>
    <w:rsid w:val="00530282"/>
    <w:rsid w:val="00531063"/>
    <w:rsid w:val="0053113F"/>
    <w:rsid w:val="00535B34"/>
    <w:rsid w:val="005400A9"/>
    <w:rsid w:val="00540AE8"/>
    <w:rsid w:val="00542946"/>
    <w:rsid w:val="00543161"/>
    <w:rsid w:val="00563933"/>
    <w:rsid w:val="00570271"/>
    <w:rsid w:val="00574572"/>
    <w:rsid w:val="00594AEA"/>
    <w:rsid w:val="005A0F18"/>
    <w:rsid w:val="005A148B"/>
    <w:rsid w:val="005A2DB1"/>
    <w:rsid w:val="005B0550"/>
    <w:rsid w:val="005B0CD8"/>
    <w:rsid w:val="005B1502"/>
    <w:rsid w:val="005B276D"/>
    <w:rsid w:val="005B75AF"/>
    <w:rsid w:val="005C1670"/>
    <w:rsid w:val="005C1D9B"/>
    <w:rsid w:val="005C2B07"/>
    <w:rsid w:val="005D1A2D"/>
    <w:rsid w:val="005D2082"/>
    <w:rsid w:val="005D2C48"/>
    <w:rsid w:val="005E0535"/>
    <w:rsid w:val="005E112D"/>
    <w:rsid w:val="006003F5"/>
    <w:rsid w:val="006012BB"/>
    <w:rsid w:val="00603E6F"/>
    <w:rsid w:val="0060599F"/>
    <w:rsid w:val="00606A10"/>
    <w:rsid w:val="0061443F"/>
    <w:rsid w:val="006149C7"/>
    <w:rsid w:val="00616C8F"/>
    <w:rsid w:val="00661211"/>
    <w:rsid w:val="006668F4"/>
    <w:rsid w:val="00667710"/>
    <w:rsid w:val="00676BE5"/>
    <w:rsid w:val="0067766B"/>
    <w:rsid w:val="006873F3"/>
    <w:rsid w:val="00687FDC"/>
    <w:rsid w:val="00690097"/>
    <w:rsid w:val="00695E01"/>
    <w:rsid w:val="00696C3A"/>
    <w:rsid w:val="006A019C"/>
    <w:rsid w:val="006D629E"/>
    <w:rsid w:val="006E7063"/>
    <w:rsid w:val="006F1F6E"/>
    <w:rsid w:val="006F34FA"/>
    <w:rsid w:val="00702F14"/>
    <w:rsid w:val="00720758"/>
    <w:rsid w:val="00745898"/>
    <w:rsid w:val="007546A3"/>
    <w:rsid w:val="00754D7A"/>
    <w:rsid w:val="0075654F"/>
    <w:rsid w:val="007629A6"/>
    <w:rsid w:val="00770939"/>
    <w:rsid w:val="00776E46"/>
    <w:rsid w:val="00780274"/>
    <w:rsid w:val="00782168"/>
    <w:rsid w:val="0079384A"/>
    <w:rsid w:val="00793CC8"/>
    <w:rsid w:val="007953DA"/>
    <w:rsid w:val="007B7341"/>
    <w:rsid w:val="007C38D4"/>
    <w:rsid w:val="007C7993"/>
    <w:rsid w:val="007E2921"/>
    <w:rsid w:val="007E3411"/>
    <w:rsid w:val="007F2DF2"/>
    <w:rsid w:val="007F2EDB"/>
    <w:rsid w:val="007F62E7"/>
    <w:rsid w:val="00804A8B"/>
    <w:rsid w:val="00806D7B"/>
    <w:rsid w:val="008122CC"/>
    <w:rsid w:val="0083719F"/>
    <w:rsid w:val="00837E16"/>
    <w:rsid w:val="008403DB"/>
    <w:rsid w:val="008523A3"/>
    <w:rsid w:val="008654E6"/>
    <w:rsid w:val="00892185"/>
    <w:rsid w:val="0089356F"/>
    <w:rsid w:val="008B2C21"/>
    <w:rsid w:val="008C0B54"/>
    <w:rsid w:val="008D0964"/>
    <w:rsid w:val="008E0F44"/>
    <w:rsid w:val="008F008B"/>
    <w:rsid w:val="00912F5B"/>
    <w:rsid w:val="00915C07"/>
    <w:rsid w:val="0093635F"/>
    <w:rsid w:val="00937B98"/>
    <w:rsid w:val="009505CB"/>
    <w:rsid w:val="00957527"/>
    <w:rsid w:val="00962043"/>
    <w:rsid w:val="0097047B"/>
    <w:rsid w:val="00970F44"/>
    <w:rsid w:val="00980179"/>
    <w:rsid w:val="00983E4F"/>
    <w:rsid w:val="0099219A"/>
    <w:rsid w:val="009A66C2"/>
    <w:rsid w:val="009B0143"/>
    <w:rsid w:val="009B207F"/>
    <w:rsid w:val="009D1B63"/>
    <w:rsid w:val="009D3BB0"/>
    <w:rsid w:val="009E0514"/>
    <w:rsid w:val="009F4092"/>
    <w:rsid w:val="009F4332"/>
    <w:rsid w:val="00A03611"/>
    <w:rsid w:val="00A06D50"/>
    <w:rsid w:val="00A06FFA"/>
    <w:rsid w:val="00A12B72"/>
    <w:rsid w:val="00A15768"/>
    <w:rsid w:val="00A258D9"/>
    <w:rsid w:val="00A25F93"/>
    <w:rsid w:val="00A30E28"/>
    <w:rsid w:val="00A31626"/>
    <w:rsid w:val="00A34A14"/>
    <w:rsid w:val="00A350D2"/>
    <w:rsid w:val="00A36D3F"/>
    <w:rsid w:val="00A47E98"/>
    <w:rsid w:val="00A51C73"/>
    <w:rsid w:val="00A53D7E"/>
    <w:rsid w:val="00A55A3F"/>
    <w:rsid w:val="00A61F1D"/>
    <w:rsid w:val="00A67B9B"/>
    <w:rsid w:val="00A712E2"/>
    <w:rsid w:val="00A72926"/>
    <w:rsid w:val="00A74944"/>
    <w:rsid w:val="00A76CC5"/>
    <w:rsid w:val="00A8472A"/>
    <w:rsid w:val="00A9018F"/>
    <w:rsid w:val="00AA5D27"/>
    <w:rsid w:val="00AA6EF0"/>
    <w:rsid w:val="00AB1594"/>
    <w:rsid w:val="00AB6EA7"/>
    <w:rsid w:val="00AC2B9A"/>
    <w:rsid w:val="00AC708F"/>
    <w:rsid w:val="00AD2436"/>
    <w:rsid w:val="00AD6DAC"/>
    <w:rsid w:val="00AF06AC"/>
    <w:rsid w:val="00AF59C1"/>
    <w:rsid w:val="00AF5FB7"/>
    <w:rsid w:val="00B0258C"/>
    <w:rsid w:val="00B03FB8"/>
    <w:rsid w:val="00B12045"/>
    <w:rsid w:val="00B12285"/>
    <w:rsid w:val="00B27452"/>
    <w:rsid w:val="00B31D88"/>
    <w:rsid w:val="00B31F51"/>
    <w:rsid w:val="00B352ED"/>
    <w:rsid w:val="00B41197"/>
    <w:rsid w:val="00B44EC1"/>
    <w:rsid w:val="00B526CB"/>
    <w:rsid w:val="00B554B1"/>
    <w:rsid w:val="00B56173"/>
    <w:rsid w:val="00B61F7B"/>
    <w:rsid w:val="00B6363B"/>
    <w:rsid w:val="00B6720C"/>
    <w:rsid w:val="00B77E06"/>
    <w:rsid w:val="00B83AF6"/>
    <w:rsid w:val="00B94949"/>
    <w:rsid w:val="00B97867"/>
    <w:rsid w:val="00B979B1"/>
    <w:rsid w:val="00BA166C"/>
    <w:rsid w:val="00BA55E4"/>
    <w:rsid w:val="00BB3F14"/>
    <w:rsid w:val="00BB54E9"/>
    <w:rsid w:val="00BC4A5F"/>
    <w:rsid w:val="00BC6BF5"/>
    <w:rsid w:val="00BE3540"/>
    <w:rsid w:val="00BF4E5A"/>
    <w:rsid w:val="00BF58F0"/>
    <w:rsid w:val="00BF61E6"/>
    <w:rsid w:val="00BF61FB"/>
    <w:rsid w:val="00C00BE7"/>
    <w:rsid w:val="00C04660"/>
    <w:rsid w:val="00C0699E"/>
    <w:rsid w:val="00C106A7"/>
    <w:rsid w:val="00C1296C"/>
    <w:rsid w:val="00C1788F"/>
    <w:rsid w:val="00C2341F"/>
    <w:rsid w:val="00C25237"/>
    <w:rsid w:val="00C325DE"/>
    <w:rsid w:val="00C349A7"/>
    <w:rsid w:val="00C41AA8"/>
    <w:rsid w:val="00C42704"/>
    <w:rsid w:val="00C44FCF"/>
    <w:rsid w:val="00C500C9"/>
    <w:rsid w:val="00C50759"/>
    <w:rsid w:val="00C605A6"/>
    <w:rsid w:val="00C63B8F"/>
    <w:rsid w:val="00C8521B"/>
    <w:rsid w:val="00C869D5"/>
    <w:rsid w:val="00C92455"/>
    <w:rsid w:val="00C925D8"/>
    <w:rsid w:val="00C92A3C"/>
    <w:rsid w:val="00CA2BFE"/>
    <w:rsid w:val="00CB12FF"/>
    <w:rsid w:val="00CB2F48"/>
    <w:rsid w:val="00CB31D0"/>
    <w:rsid w:val="00CB4EF6"/>
    <w:rsid w:val="00CB5BF6"/>
    <w:rsid w:val="00CB5DE6"/>
    <w:rsid w:val="00CB6654"/>
    <w:rsid w:val="00CC01F2"/>
    <w:rsid w:val="00CD63E1"/>
    <w:rsid w:val="00CD766B"/>
    <w:rsid w:val="00CE1EC5"/>
    <w:rsid w:val="00CE252F"/>
    <w:rsid w:val="00CF31A3"/>
    <w:rsid w:val="00CF3C6E"/>
    <w:rsid w:val="00CF5DB9"/>
    <w:rsid w:val="00D154F5"/>
    <w:rsid w:val="00D20C29"/>
    <w:rsid w:val="00D26BBF"/>
    <w:rsid w:val="00D31C98"/>
    <w:rsid w:val="00D329FD"/>
    <w:rsid w:val="00D32FF0"/>
    <w:rsid w:val="00D371A5"/>
    <w:rsid w:val="00D53017"/>
    <w:rsid w:val="00D57173"/>
    <w:rsid w:val="00D847BE"/>
    <w:rsid w:val="00D908BB"/>
    <w:rsid w:val="00D94EEC"/>
    <w:rsid w:val="00DA26EC"/>
    <w:rsid w:val="00DA2B97"/>
    <w:rsid w:val="00DB4636"/>
    <w:rsid w:val="00DB7DE0"/>
    <w:rsid w:val="00DD5182"/>
    <w:rsid w:val="00DD70D2"/>
    <w:rsid w:val="00DE09AF"/>
    <w:rsid w:val="00DF0F27"/>
    <w:rsid w:val="00DF4679"/>
    <w:rsid w:val="00DF6943"/>
    <w:rsid w:val="00DF7591"/>
    <w:rsid w:val="00E0397C"/>
    <w:rsid w:val="00E039DD"/>
    <w:rsid w:val="00E05F1D"/>
    <w:rsid w:val="00E43468"/>
    <w:rsid w:val="00E4427C"/>
    <w:rsid w:val="00E654D3"/>
    <w:rsid w:val="00E71DC3"/>
    <w:rsid w:val="00E769B9"/>
    <w:rsid w:val="00E84C7A"/>
    <w:rsid w:val="00E85FC6"/>
    <w:rsid w:val="00E86973"/>
    <w:rsid w:val="00E91DA7"/>
    <w:rsid w:val="00E94493"/>
    <w:rsid w:val="00EA3195"/>
    <w:rsid w:val="00EB53F7"/>
    <w:rsid w:val="00EB6052"/>
    <w:rsid w:val="00EC0EC4"/>
    <w:rsid w:val="00EC4DF4"/>
    <w:rsid w:val="00ED2E91"/>
    <w:rsid w:val="00EF1D45"/>
    <w:rsid w:val="00EF3560"/>
    <w:rsid w:val="00EF68C3"/>
    <w:rsid w:val="00F010C9"/>
    <w:rsid w:val="00F0161E"/>
    <w:rsid w:val="00F24102"/>
    <w:rsid w:val="00F2616D"/>
    <w:rsid w:val="00F31C1D"/>
    <w:rsid w:val="00F43141"/>
    <w:rsid w:val="00F47BD7"/>
    <w:rsid w:val="00F66C83"/>
    <w:rsid w:val="00F71375"/>
    <w:rsid w:val="00F820D9"/>
    <w:rsid w:val="00F9281F"/>
    <w:rsid w:val="00FA7F7F"/>
    <w:rsid w:val="00FB3F8A"/>
    <w:rsid w:val="00FB426E"/>
    <w:rsid w:val="00FB49C3"/>
    <w:rsid w:val="00FB59A5"/>
    <w:rsid w:val="00FD3795"/>
    <w:rsid w:val="00FE5296"/>
    <w:rsid w:val="00FE73A8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00F3"/>
  <w15:chartTrackingRefBased/>
  <w15:docId w15:val="{F0F11A20-0A22-42A1-82D0-AB77BC03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673"/>
  </w:style>
  <w:style w:type="paragraph" w:styleId="Heading1">
    <w:name w:val="heading 1"/>
    <w:basedOn w:val="Normal"/>
    <w:link w:val="Heading1Char"/>
    <w:uiPriority w:val="9"/>
    <w:qFormat/>
    <w:rsid w:val="009B20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8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6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605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20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B672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0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978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5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34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ouchatfriedman@dsba.org?subject=Delaware%20Law%20Review%20Artic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mm.com/insights/alerts-publications/2024-construction-arbitration-rules-upd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sba.org/event/small-firms-and-solo-practitioners-conferenc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sba.org/event/the-30th-annual-rubenstein-walsh-seminar-on-ethics-and-professionalism-202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sba.org/event/small-firms-and-solo-practitioners-confer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Holly</dc:creator>
  <cp:keywords/>
  <dc:description/>
  <cp:lastModifiedBy>Conaway Legal LLC</cp:lastModifiedBy>
  <cp:revision>4</cp:revision>
  <cp:lastPrinted>2025-02-19T13:35:00Z</cp:lastPrinted>
  <dcterms:created xsi:type="dcterms:W3CDTF">2025-02-19T00:47:00Z</dcterms:created>
  <dcterms:modified xsi:type="dcterms:W3CDTF">2025-02-19T14:04:00Z</dcterms:modified>
</cp:coreProperties>
</file>